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972AAB" w:rsidRPr="009308FB" w:rsidTr="00972AAB">
        <w:trPr>
          <w:tblCellSpacing w:w="15" w:type="dxa"/>
        </w:trPr>
        <w:tc>
          <w:tcPr>
            <w:tcW w:w="0" w:type="auto"/>
            <w:vAlign w:val="center"/>
            <w:hideMark/>
          </w:tcPr>
          <w:p w:rsidR="00972AAB" w:rsidRPr="009308FB" w:rsidRDefault="00972AAB" w:rsidP="007464C8">
            <w:pPr>
              <w:spacing w:after="0" w:line="240" w:lineRule="auto"/>
              <w:jc w:val="center"/>
              <w:rPr>
                <w:rFonts w:ascii="Times New Roman" w:eastAsia="Times New Roman" w:hAnsi="Times New Roman" w:cs="B Nazanin"/>
                <w:sz w:val="28"/>
                <w:szCs w:val="28"/>
              </w:rPr>
            </w:pPr>
            <w:bookmarkStart w:id="0" w:name="_GoBack"/>
            <w:bookmarkEnd w:id="0"/>
            <w:r w:rsidRPr="009308FB">
              <w:rPr>
                <w:rFonts w:ascii="Tahoma" w:eastAsia="Times New Roman" w:hAnsi="Tahoma" w:cs="B Nazanin"/>
                <w:color w:val="FF0000"/>
                <w:sz w:val="28"/>
                <w:szCs w:val="28"/>
                <w:rtl/>
              </w:rPr>
              <w:t>عنوان قانون:</w:t>
            </w:r>
            <w:r w:rsidRPr="009308FB">
              <w:rPr>
                <w:rFonts w:ascii="Times New Roman" w:eastAsia="Times New Roman" w:hAnsi="Times New Roman" w:cs="B Nazanin"/>
                <w:sz w:val="28"/>
                <w:szCs w:val="28"/>
                <w:rtl/>
              </w:rPr>
              <w:t xml:space="preserve"> </w:t>
            </w:r>
            <w:r w:rsidRPr="009308FB">
              <w:rPr>
                <w:rFonts w:ascii="Tahoma" w:eastAsia="Times New Roman" w:hAnsi="Tahoma" w:cs="B Nazanin"/>
                <w:sz w:val="28"/>
                <w:szCs w:val="28"/>
                <w:rtl/>
              </w:rPr>
              <w:t>قانون اصلاح قانون تنظيم خانواده و جمعيت</w:t>
            </w:r>
          </w:p>
        </w:tc>
      </w:tr>
    </w:tbl>
    <w:p w:rsidR="00972AAB" w:rsidRPr="009308FB" w:rsidRDefault="00972AAB" w:rsidP="00972AAB">
      <w:pPr>
        <w:bidi w:val="0"/>
        <w:spacing w:after="0" w:line="240" w:lineRule="auto"/>
        <w:rPr>
          <w:rFonts w:ascii="Times New Roman" w:eastAsia="Times New Roman" w:hAnsi="Times New Roman" w:cs="B Nazanin"/>
          <w:vanish/>
          <w:sz w:val="28"/>
          <w:szCs w:val="28"/>
        </w:rPr>
      </w:pPr>
    </w:p>
    <w:p w:rsidR="00972AAB" w:rsidRPr="009308FB" w:rsidRDefault="00972AAB" w:rsidP="00972AAB">
      <w:pPr>
        <w:bidi w:val="0"/>
        <w:spacing w:after="0" w:line="240" w:lineRule="auto"/>
        <w:rPr>
          <w:rFonts w:ascii="Times New Roman" w:eastAsia="Times New Roman" w:hAnsi="Times New Roman" w:cs="B Nazanin"/>
          <w:vanish/>
          <w:sz w:val="28"/>
          <w:szCs w:val="28"/>
        </w:rPr>
      </w:pP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972AAB" w:rsidRPr="009308FB" w:rsidTr="00972AAB">
        <w:trPr>
          <w:tblCellSpacing w:w="15" w:type="dxa"/>
        </w:trPr>
        <w:tc>
          <w:tcPr>
            <w:tcW w:w="0" w:type="auto"/>
            <w:vAlign w:val="center"/>
            <w:hideMark/>
          </w:tcPr>
          <w:p w:rsidR="00972AAB" w:rsidRPr="009308FB" w:rsidRDefault="00972AAB" w:rsidP="009308FB">
            <w:pPr>
              <w:spacing w:before="100" w:beforeAutospacing="1" w:after="100" w:afterAutospacing="1" w:line="240" w:lineRule="auto"/>
              <w:rPr>
                <w:rFonts w:ascii="Tahoma" w:eastAsia="Times New Roman" w:hAnsi="Tahoma" w:cs="B Nazanin"/>
                <w:sz w:val="28"/>
                <w:szCs w:val="28"/>
                <w:rtl/>
              </w:rPr>
            </w:pPr>
            <w:r w:rsidRPr="009308FB">
              <w:rPr>
                <w:rFonts w:ascii="Tahoma" w:eastAsia="Times New Roman" w:hAnsi="Tahoma" w:cs="B Nazanin"/>
                <w:sz w:val="28"/>
                <w:szCs w:val="28"/>
                <w:rtl/>
              </w:rPr>
              <w:t>9/3/1388</w:t>
            </w:r>
            <w:r w:rsidRPr="009308FB">
              <w:rPr>
                <w:rFonts w:ascii="Cambria" w:eastAsia="Times New Roman" w:hAnsi="Cambria" w:cs="Cambria" w:hint="cs"/>
                <w:sz w:val="28"/>
                <w:szCs w:val="28"/>
                <w:rtl/>
              </w:rPr>
              <w:t>                                          </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شماره</w:t>
            </w:r>
            <w:r w:rsidRPr="009308FB">
              <w:rPr>
                <w:rFonts w:ascii="Tahoma" w:eastAsia="Times New Roman" w:hAnsi="Tahoma" w:cs="B Nazanin"/>
                <w:sz w:val="28"/>
                <w:szCs w:val="28"/>
                <w:rtl/>
              </w:rPr>
              <w:t>12117/40</w:t>
            </w:r>
            <w:r w:rsidRPr="009308FB">
              <w:rPr>
                <w:rFonts w:ascii="Tahoma" w:eastAsia="Times New Roman" w:hAnsi="Tahoma" w:cs="B Nazanin"/>
                <w:sz w:val="28"/>
                <w:szCs w:val="28"/>
                <w:rtl/>
              </w:rPr>
              <w:br/>
            </w:r>
            <w:r w:rsidRPr="009308FB">
              <w:rPr>
                <w:rFonts w:ascii="Tahoma" w:eastAsia="Times New Roman" w:hAnsi="Tahoma" w:cs="B Nazanin" w:hint="cs"/>
                <w:sz w:val="28"/>
                <w:szCs w:val="28"/>
                <w:rtl/>
              </w:rPr>
              <w:t>قانون</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اصلاح</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قانون</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تنظيم</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خانواده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و</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جمعيت</w:t>
            </w:r>
            <w:r w:rsidRPr="009308FB">
              <w:rPr>
                <w:rFonts w:ascii="Cambria" w:eastAsia="Times New Roman" w:hAnsi="Cambria" w:cs="Cambria" w:hint="cs"/>
                <w:sz w:val="28"/>
                <w:szCs w:val="28"/>
                <w:rtl/>
              </w:rPr>
              <w:t>     </w:t>
            </w:r>
            <w:r w:rsidRPr="009308FB">
              <w:rPr>
                <w:rFonts w:ascii="Tahoma" w:eastAsia="Times New Roman" w:hAnsi="Tahoma" w:cs="B Nazanin"/>
                <w:sz w:val="28"/>
                <w:szCs w:val="28"/>
                <w:rtl/>
              </w:rPr>
              <w:br/>
            </w:r>
            <w:r w:rsidRPr="009308FB">
              <w:rPr>
                <w:rFonts w:ascii="Tahoma" w:eastAsia="Times New Roman" w:hAnsi="Tahoma" w:cs="B Nazanin" w:hint="cs"/>
                <w:sz w:val="28"/>
                <w:szCs w:val="28"/>
                <w:rtl/>
              </w:rPr>
              <w:t>جناب</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آقاي</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دكتر</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محمود</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احمدي‌نژاد</w:t>
            </w:r>
            <w:r w:rsidRPr="009308FB">
              <w:rPr>
                <w:rFonts w:ascii="Tahoma" w:eastAsia="Times New Roman" w:hAnsi="Tahoma" w:cs="B Nazanin"/>
                <w:sz w:val="28"/>
                <w:szCs w:val="28"/>
                <w:rtl/>
              </w:rPr>
              <w:br/>
            </w:r>
            <w:r w:rsidRPr="009308FB">
              <w:rPr>
                <w:rFonts w:ascii="Tahoma" w:eastAsia="Times New Roman" w:hAnsi="Tahoma" w:cs="B Nazanin" w:hint="cs"/>
                <w:sz w:val="28"/>
                <w:szCs w:val="28"/>
                <w:rtl/>
              </w:rPr>
              <w:t>رياست</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محترم</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جمهوري</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اسلامي</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ايران</w:t>
            </w:r>
            <w:r w:rsidRPr="009308FB">
              <w:rPr>
                <w:rFonts w:ascii="Tahoma" w:eastAsia="Times New Roman" w:hAnsi="Tahoma" w:cs="B Nazanin"/>
                <w:sz w:val="28"/>
                <w:szCs w:val="28"/>
                <w:rtl/>
              </w:rPr>
              <w:br/>
            </w:r>
            <w:r w:rsidRPr="009308FB">
              <w:rPr>
                <w:rFonts w:ascii="Cambria" w:eastAsia="Times New Roman" w:hAnsi="Cambria" w:cs="Cambria" w:hint="cs"/>
                <w:sz w:val="28"/>
                <w:szCs w:val="28"/>
                <w:rtl/>
              </w:rPr>
              <w:t>      </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عطف</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به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نامه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شماره</w:t>
            </w:r>
            <w:r w:rsidRPr="009308FB">
              <w:rPr>
                <w:rFonts w:ascii="Tahoma" w:eastAsia="Times New Roman" w:hAnsi="Tahoma" w:cs="B Nazanin"/>
                <w:sz w:val="28"/>
                <w:szCs w:val="28"/>
                <w:rtl/>
              </w:rPr>
              <w:t xml:space="preserve"> 46589/39663 </w:t>
            </w:r>
            <w:r w:rsidRPr="009308FB">
              <w:rPr>
                <w:rFonts w:ascii="Tahoma" w:eastAsia="Times New Roman" w:hAnsi="Tahoma" w:cs="B Nazanin" w:hint="cs"/>
                <w:sz w:val="28"/>
                <w:szCs w:val="28"/>
                <w:rtl/>
              </w:rPr>
              <w:t>مورخ</w:t>
            </w:r>
            <w:r w:rsidRPr="009308FB">
              <w:rPr>
                <w:rFonts w:ascii="Tahoma" w:eastAsia="Times New Roman" w:hAnsi="Tahoma" w:cs="B Nazanin"/>
                <w:sz w:val="28"/>
                <w:szCs w:val="28"/>
                <w:rtl/>
              </w:rPr>
              <w:t xml:space="preserve"> 1/4/1387 </w:t>
            </w:r>
            <w:r w:rsidRPr="009308FB">
              <w:rPr>
                <w:rFonts w:ascii="Tahoma" w:eastAsia="Times New Roman" w:hAnsi="Tahoma" w:cs="B Nazanin" w:hint="cs"/>
                <w:sz w:val="28"/>
                <w:szCs w:val="28"/>
                <w:rtl/>
              </w:rPr>
              <w:t>در</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اجراء</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اصل</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يكصد</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و</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بيست</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و</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سوم</w:t>
            </w:r>
            <w:r w:rsidRPr="009308FB">
              <w:rPr>
                <w:rFonts w:ascii="Tahoma" w:eastAsia="Times New Roman" w:hAnsi="Tahoma" w:cs="B Nazanin"/>
                <w:sz w:val="28"/>
                <w:szCs w:val="28"/>
                <w:rtl/>
              </w:rPr>
              <w:t xml:space="preserve"> (123) </w:t>
            </w:r>
            <w:r w:rsidRPr="009308FB">
              <w:rPr>
                <w:rFonts w:ascii="Tahoma" w:eastAsia="Times New Roman" w:hAnsi="Tahoma" w:cs="B Nazanin" w:hint="cs"/>
                <w:sz w:val="28"/>
                <w:szCs w:val="28"/>
                <w:rtl/>
              </w:rPr>
              <w:t>قانون</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اساسي</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جمهوري</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اسلامي</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ايران</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قانون</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اصلاح</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قانون</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تنظيم</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خانواده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و</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جمعيت</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كه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با</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عنوان</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لايحه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به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مجلس</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شوراي</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اسلامي</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تقديم</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گرديده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بود،</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با</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تصويب</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درجلسه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علني</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روز</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سه‌شنبه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مورخ</w:t>
            </w:r>
            <w:r w:rsidRPr="009308FB">
              <w:rPr>
                <w:rFonts w:ascii="Tahoma" w:eastAsia="Times New Roman" w:hAnsi="Tahoma" w:cs="B Nazanin"/>
                <w:sz w:val="28"/>
                <w:szCs w:val="28"/>
                <w:rtl/>
              </w:rPr>
              <w:t>22/2/1388 و تأييد شوراي محترم نگهبان به پيوست ابلاغ مي‌گردد.</w:t>
            </w:r>
          </w:p>
          <w:p w:rsidR="00972AAB" w:rsidRPr="009308FB" w:rsidRDefault="00972AAB" w:rsidP="009308FB">
            <w:pPr>
              <w:spacing w:before="100" w:beforeAutospacing="1" w:after="100" w:afterAutospacing="1" w:line="240" w:lineRule="auto"/>
              <w:jc w:val="right"/>
              <w:rPr>
                <w:rFonts w:ascii="Tahoma" w:eastAsia="Times New Roman" w:hAnsi="Tahoma" w:cs="B Nazanin"/>
                <w:sz w:val="28"/>
                <w:szCs w:val="28"/>
                <w:rtl/>
              </w:rPr>
            </w:pPr>
            <w:r w:rsidRPr="009308FB">
              <w:rPr>
                <w:rFonts w:ascii="Tahoma" w:eastAsia="Times New Roman" w:hAnsi="Tahoma" w:cs="B Nazanin"/>
                <w:sz w:val="28"/>
                <w:szCs w:val="28"/>
                <w:rtl/>
              </w:rPr>
              <w:t>رئيس مجلس شوراي اسلامي ـ علي لاريجاني</w:t>
            </w:r>
          </w:p>
          <w:p w:rsidR="00972AAB" w:rsidRPr="009308FB" w:rsidRDefault="00972AAB" w:rsidP="00972AAB">
            <w:pPr>
              <w:spacing w:before="100" w:beforeAutospacing="1" w:after="100" w:afterAutospacing="1" w:line="240" w:lineRule="auto"/>
              <w:rPr>
                <w:rFonts w:ascii="Tahoma" w:eastAsia="Times New Roman" w:hAnsi="Tahoma" w:cs="B Nazanin"/>
                <w:sz w:val="28"/>
                <w:szCs w:val="28"/>
                <w:rtl/>
              </w:rPr>
            </w:pPr>
            <w:r w:rsidRPr="009308FB">
              <w:rPr>
                <w:rFonts w:ascii="Tahoma" w:eastAsia="Times New Roman" w:hAnsi="Tahoma" w:cs="B Nazanin"/>
                <w:sz w:val="28"/>
                <w:szCs w:val="28"/>
                <w:rtl/>
              </w:rPr>
              <w:t>شماره51511</w:t>
            </w:r>
            <w:r w:rsidRPr="009308FB">
              <w:rPr>
                <w:rFonts w:ascii="Cambria" w:eastAsia="Times New Roman" w:hAnsi="Cambria" w:cs="Cambria" w:hint="cs"/>
                <w:sz w:val="28"/>
                <w:szCs w:val="28"/>
                <w:rtl/>
              </w:rPr>
              <w:t>                                                     </w:t>
            </w:r>
            <w:r w:rsidRPr="009308FB">
              <w:rPr>
                <w:rFonts w:ascii="Tahoma" w:eastAsia="Times New Roman" w:hAnsi="Tahoma" w:cs="B Nazanin"/>
                <w:sz w:val="28"/>
                <w:szCs w:val="28"/>
                <w:rtl/>
              </w:rPr>
              <w:t xml:space="preserve"> 25/3/1388</w:t>
            </w:r>
            <w:r w:rsidRPr="009308FB">
              <w:rPr>
                <w:rFonts w:ascii="Tahoma" w:eastAsia="Times New Roman" w:hAnsi="Tahoma" w:cs="B Nazanin"/>
                <w:sz w:val="28"/>
                <w:szCs w:val="28"/>
                <w:rtl/>
              </w:rPr>
              <w:br/>
            </w:r>
            <w:r w:rsidRPr="009308FB">
              <w:rPr>
                <w:rFonts w:ascii="Tahoma" w:eastAsia="Times New Roman" w:hAnsi="Tahoma" w:cs="B Nazanin" w:hint="cs"/>
                <w:sz w:val="28"/>
                <w:szCs w:val="28"/>
                <w:rtl/>
              </w:rPr>
              <w:t>وزارت</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بهداشت،</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درمان</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و</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آموزش</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پزشكي</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ـ</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وزارت</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رفاه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و</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تأمين</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اجتماعي</w:t>
            </w:r>
            <w:r w:rsidRPr="009308FB">
              <w:rPr>
                <w:rFonts w:ascii="Tahoma" w:eastAsia="Times New Roman" w:hAnsi="Tahoma" w:cs="B Nazanin"/>
                <w:sz w:val="28"/>
                <w:szCs w:val="28"/>
                <w:rtl/>
              </w:rPr>
              <w:br/>
            </w:r>
            <w:r w:rsidRPr="009308FB">
              <w:rPr>
                <w:rFonts w:ascii="Cambria" w:eastAsia="Times New Roman" w:hAnsi="Cambria" w:cs="Cambria" w:hint="cs"/>
                <w:sz w:val="28"/>
                <w:szCs w:val="28"/>
                <w:rtl/>
              </w:rPr>
              <w:t>      </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قانون</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اصلاح</w:t>
            </w:r>
            <w:r w:rsidRPr="009308FB">
              <w:rPr>
                <w:rFonts w:ascii="Tahoma" w:eastAsia="Times New Roman" w:hAnsi="Tahoma" w:cs="B Nazanin"/>
                <w:sz w:val="28"/>
                <w:szCs w:val="28"/>
                <w:rtl/>
              </w:rPr>
              <w:t xml:space="preserve"> قانون تنظيم خانواده و جمعيت كه در جلسه علني روز سه‌شنبه مورخ بيست و دوم ارديبهشت ماه يكهزار و سيصد و هشتاد و هشت مجلس شوراي اسلامي تصويب و در تاريخ 30/2/1388 به تأييد شوراي نگهبان رسيده و طي نامه شماره 12117/40 مورخ 9/3/1388 مجلس شوراي اسلامي واصل گرديده است، به پيوست جهت اجرا ابلاغ مي‌گردد.</w:t>
            </w:r>
          </w:p>
          <w:p w:rsidR="00972AAB" w:rsidRDefault="00972AAB" w:rsidP="009308FB">
            <w:pPr>
              <w:spacing w:before="100" w:beforeAutospacing="1" w:after="100" w:afterAutospacing="1" w:line="240" w:lineRule="auto"/>
              <w:jc w:val="right"/>
              <w:rPr>
                <w:rFonts w:ascii="Tahoma" w:eastAsia="Times New Roman" w:hAnsi="Tahoma" w:cs="B Nazanin"/>
                <w:sz w:val="28"/>
                <w:szCs w:val="28"/>
                <w:rtl/>
              </w:rPr>
            </w:pPr>
            <w:r w:rsidRPr="009308FB">
              <w:rPr>
                <w:rFonts w:ascii="Tahoma" w:eastAsia="Times New Roman" w:hAnsi="Tahoma" w:cs="B Nazanin"/>
                <w:sz w:val="28"/>
                <w:szCs w:val="28"/>
                <w:rtl/>
              </w:rPr>
              <w:t>رئيس</w:t>
            </w:r>
            <w:r w:rsidRPr="009308FB">
              <w:rPr>
                <w:rFonts w:ascii="Tahoma" w:eastAsia="Times New Roman" w:hAnsi="Tahoma" w:cs="B Nazanin"/>
                <w:sz w:val="28"/>
                <w:szCs w:val="28"/>
                <w:cs/>
              </w:rPr>
              <w:t>‎</w:t>
            </w:r>
            <w:r w:rsidRPr="009308FB">
              <w:rPr>
                <w:rFonts w:ascii="Tahoma" w:eastAsia="Times New Roman" w:hAnsi="Tahoma" w:cs="B Nazanin"/>
                <w:sz w:val="28"/>
                <w:szCs w:val="28"/>
                <w:rtl/>
              </w:rPr>
              <w:t>جمهور ـ محمود احمدي‌نژاد</w:t>
            </w:r>
          </w:p>
          <w:p w:rsidR="00972AAB" w:rsidRPr="009308FB" w:rsidRDefault="00972AAB" w:rsidP="00972AAB">
            <w:pPr>
              <w:spacing w:before="100" w:beforeAutospacing="1" w:after="100" w:afterAutospacing="1" w:line="240" w:lineRule="auto"/>
              <w:rPr>
                <w:rFonts w:ascii="Tahoma" w:eastAsia="Times New Roman" w:hAnsi="Tahoma" w:cs="B Nazanin"/>
                <w:sz w:val="28"/>
                <w:szCs w:val="28"/>
                <w:rtl/>
              </w:rPr>
            </w:pPr>
            <w:r w:rsidRPr="009308FB">
              <w:rPr>
                <w:rFonts w:ascii="Tahoma" w:eastAsia="Times New Roman" w:hAnsi="Tahoma" w:cs="B Nazanin"/>
                <w:sz w:val="28"/>
                <w:szCs w:val="28"/>
                <w:rtl/>
              </w:rPr>
              <w:t>قانون اصلاح قانون تنظيم خانواده و جمعيت</w:t>
            </w:r>
          </w:p>
          <w:p w:rsidR="00972AAB" w:rsidRPr="009308FB" w:rsidRDefault="00972AAB" w:rsidP="00972AAB">
            <w:pPr>
              <w:spacing w:before="100" w:beforeAutospacing="1" w:after="100" w:afterAutospacing="1" w:line="240" w:lineRule="auto"/>
              <w:rPr>
                <w:rFonts w:ascii="Tahoma" w:eastAsia="Times New Roman" w:hAnsi="Tahoma" w:cs="B Nazanin"/>
                <w:sz w:val="28"/>
                <w:szCs w:val="28"/>
                <w:rtl/>
              </w:rPr>
            </w:pPr>
            <w:r w:rsidRPr="009308FB">
              <w:rPr>
                <w:rFonts w:ascii="Cambria" w:eastAsia="Times New Roman" w:hAnsi="Cambria" w:cs="Cambria" w:hint="cs"/>
                <w:sz w:val="28"/>
                <w:szCs w:val="28"/>
                <w:rtl/>
              </w:rPr>
              <w:t>      </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ماده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واحده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ـ</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متن</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زير</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به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عنوان</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تبصره</w:t>
            </w:r>
            <w:r w:rsidRPr="009308FB">
              <w:rPr>
                <w:rFonts w:ascii="Tahoma" w:eastAsia="Times New Roman" w:hAnsi="Tahoma" w:cs="B Nazanin"/>
                <w:sz w:val="28"/>
                <w:szCs w:val="28"/>
                <w:rtl/>
              </w:rPr>
              <w:t xml:space="preserve"> (3) </w:t>
            </w:r>
            <w:r w:rsidRPr="009308FB">
              <w:rPr>
                <w:rFonts w:ascii="Tahoma" w:eastAsia="Times New Roman" w:hAnsi="Tahoma" w:cs="B Nazanin" w:hint="cs"/>
                <w:sz w:val="28"/>
                <w:szCs w:val="28"/>
                <w:rtl/>
              </w:rPr>
              <w:t>به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ماده</w:t>
            </w:r>
            <w:r w:rsidRPr="009308FB">
              <w:rPr>
                <w:rFonts w:ascii="Tahoma" w:eastAsia="Times New Roman" w:hAnsi="Tahoma" w:cs="B Nazanin"/>
                <w:sz w:val="28"/>
                <w:szCs w:val="28"/>
                <w:rtl/>
              </w:rPr>
              <w:t xml:space="preserve"> (1) </w:t>
            </w:r>
            <w:r w:rsidRPr="009308FB">
              <w:rPr>
                <w:rFonts w:ascii="Tahoma" w:eastAsia="Times New Roman" w:hAnsi="Tahoma" w:cs="B Nazanin" w:hint="cs"/>
                <w:sz w:val="28"/>
                <w:szCs w:val="28"/>
                <w:rtl/>
              </w:rPr>
              <w:t>قانون</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تنظيم</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خانواده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و</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جمعيت</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ـ</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مصوب</w:t>
            </w:r>
            <w:r w:rsidRPr="009308FB">
              <w:rPr>
                <w:rFonts w:ascii="Tahoma" w:eastAsia="Times New Roman" w:hAnsi="Tahoma" w:cs="B Nazanin"/>
                <w:sz w:val="28"/>
                <w:szCs w:val="28"/>
                <w:rtl/>
              </w:rPr>
              <w:t xml:space="preserve"> 1372</w:t>
            </w:r>
            <w:r w:rsidRPr="009308FB">
              <w:rPr>
                <w:rFonts w:ascii="Tahoma" w:eastAsia="Times New Roman" w:hAnsi="Tahoma" w:cs="B Nazanin" w:hint="cs"/>
                <w:sz w:val="28"/>
                <w:szCs w:val="28"/>
                <w:rtl/>
              </w:rPr>
              <w:t>ـ</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الحاق</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مي‌گردد</w:t>
            </w:r>
            <w:r w:rsidRPr="009308FB">
              <w:rPr>
                <w:rFonts w:ascii="Tahoma" w:eastAsia="Times New Roman" w:hAnsi="Tahoma" w:cs="B Nazanin"/>
                <w:sz w:val="28"/>
                <w:szCs w:val="28"/>
                <w:rtl/>
              </w:rPr>
              <w:t>:</w:t>
            </w:r>
            <w:r w:rsidRPr="009308FB">
              <w:rPr>
                <w:rFonts w:ascii="Tahoma" w:eastAsia="Times New Roman" w:hAnsi="Tahoma" w:cs="B Nazanin"/>
                <w:sz w:val="28"/>
                <w:szCs w:val="28"/>
                <w:rtl/>
              </w:rPr>
              <w:br/>
            </w:r>
            <w:r w:rsidRPr="009308FB">
              <w:rPr>
                <w:rFonts w:ascii="Cambria" w:eastAsia="Times New Roman" w:hAnsi="Cambria" w:cs="Cambria" w:hint="cs"/>
                <w:sz w:val="28"/>
                <w:szCs w:val="28"/>
                <w:rtl/>
              </w:rPr>
              <w:t>      </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تبصره</w:t>
            </w:r>
            <w:r w:rsidRPr="009308FB">
              <w:rPr>
                <w:rFonts w:ascii="Tahoma" w:eastAsia="Times New Roman" w:hAnsi="Tahoma" w:cs="B Nazanin"/>
                <w:sz w:val="28"/>
                <w:szCs w:val="28"/>
                <w:rtl/>
              </w:rPr>
              <w:t>3</w:t>
            </w:r>
            <w:r w:rsidRPr="009308FB">
              <w:rPr>
                <w:rFonts w:ascii="Tahoma" w:eastAsia="Times New Roman" w:hAnsi="Tahoma" w:cs="B Nazanin" w:hint="cs"/>
                <w:sz w:val="28"/>
                <w:szCs w:val="28"/>
                <w:rtl/>
              </w:rPr>
              <w:t>ـ</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فرزند</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چهارم</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خا</w:t>
            </w:r>
            <w:r w:rsidRPr="009308FB">
              <w:rPr>
                <w:rFonts w:ascii="Tahoma" w:eastAsia="Times New Roman" w:hAnsi="Tahoma" w:cs="B Nazanin"/>
                <w:sz w:val="28"/>
                <w:szCs w:val="28"/>
                <w:rtl/>
              </w:rPr>
              <w:t>نواده‌هايي كه يكي از سه فرزند آنها از شمول حمايتهاي قانون خارج شده‌اند و همچنين فرزندان چهارم خانواده‌هايي كه فرزند مذكور حاصل از دو يا چندقلو بودن زايمان است، از محدوديتهاي مندرج در ماده (1) اين قانون مستثني مي‌باشند وكليه امتيازات مندرج در قوانين كه براي فرزند سوم پيش‌بيني‌ شده است، به آنان تسري مي‌يابد. مفاد اين تبصره در مورد خانواده‌هايي كه با دارابودن حداكثر دو فرزند در زايمان بعدي صاحب فرزندان سه‌قلو و بيشتر مي‌گردند، نيز مصداق خواهد داشت.»</w:t>
            </w:r>
            <w:r w:rsidRPr="009308FB">
              <w:rPr>
                <w:rFonts w:ascii="Tahoma" w:eastAsia="Times New Roman" w:hAnsi="Tahoma" w:cs="B Nazanin"/>
                <w:sz w:val="28"/>
                <w:szCs w:val="28"/>
                <w:rtl/>
              </w:rPr>
              <w:br/>
            </w:r>
            <w:r w:rsidRPr="009308FB">
              <w:rPr>
                <w:rFonts w:ascii="Cambria" w:eastAsia="Times New Roman" w:hAnsi="Cambria" w:cs="Cambria" w:hint="cs"/>
                <w:sz w:val="28"/>
                <w:szCs w:val="28"/>
                <w:rtl/>
              </w:rPr>
              <w:t>      </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قانون</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فوق</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مشتمل</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بر</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ماده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واحده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در</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جلسه</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علني</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روز</w:t>
            </w:r>
            <w:r w:rsidRPr="009308FB">
              <w:rPr>
                <w:rFonts w:ascii="Tahoma" w:eastAsia="Times New Roman" w:hAnsi="Tahoma" w:cs="B Nazanin"/>
                <w:sz w:val="28"/>
                <w:szCs w:val="28"/>
                <w:rtl/>
              </w:rPr>
              <w:t xml:space="preserve"> </w:t>
            </w:r>
            <w:r w:rsidRPr="009308FB">
              <w:rPr>
                <w:rFonts w:ascii="Tahoma" w:eastAsia="Times New Roman" w:hAnsi="Tahoma" w:cs="B Nazanin" w:hint="cs"/>
                <w:sz w:val="28"/>
                <w:szCs w:val="28"/>
                <w:rtl/>
              </w:rPr>
              <w:t>سه‌شنبه</w:t>
            </w:r>
            <w:r w:rsidRPr="009308FB">
              <w:rPr>
                <w:rFonts w:ascii="Tahoma" w:eastAsia="Times New Roman" w:hAnsi="Tahoma" w:cs="B Nazanin"/>
                <w:sz w:val="28"/>
                <w:szCs w:val="28"/>
                <w:rtl/>
              </w:rPr>
              <w:t xml:space="preserve"> مورخ بيست و دوم ارديبهشت ماه يكهزار و سيصد و هشتاد و هشت مجلس شوراي اسلامي تصويب و در تاريخ 30/2/1388 به تأييد شوراي نگهبان رسيد.</w:t>
            </w:r>
          </w:p>
          <w:p w:rsidR="00972AAB" w:rsidRPr="009308FB" w:rsidRDefault="00972AAB" w:rsidP="009308FB">
            <w:pPr>
              <w:spacing w:before="100" w:beforeAutospacing="1" w:after="100" w:afterAutospacing="1" w:line="240" w:lineRule="auto"/>
              <w:jc w:val="right"/>
              <w:rPr>
                <w:rFonts w:ascii="Tahoma" w:eastAsia="Times New Roman" w:hAnsi="Tahoma" w:cs="B Nazanin"/>
                <w:sz w:val="28"/>
                <w:szCs w:val="28"/>
              </w:rPr>
            </w:pPr>
            <w:r w:rsidRPr="009308FB">
              <w:rPr>
                <w:rFonts w:ascii="Tahoma" w:eastAsia="Times New Roman" w:hAnsi="Tahoma" w:cs="B Nazanin"/>
                <w:sz w:val="28"/>
                <w:szCs w:val="28"/>
                <w:rtl/>
              </w:rPr>
              <w:t>رئيس مجلس شوراي اسلامي ـ علي لاريجاني</w:t>
            </w:r>
          </w:p>
        </w:tc>
      </w:tr>
    </w:tbl>
    <w:p w:rsidR="000968AD" w:rsidRPr="009308FB" w:rsidRDefault="007464C8">
      <w:pPr>
        <w:rPr>
          <w:rFonts w:cs="B Nazanin"/>
          <w:sz w:val="28"/>
          <w:szCs w:val="28"/>
        </w:rPr>
      </w:pPr>
    </w:p>
    <w:sectPr w:rsidR="000968AD" w:rsidRPr="009308FB" w:rsidSect="009308FB">
      <w:pgSz w:w="11906" w:h="16838"/>
      <w:pgMar w:top="1135" w:right="1440" w:bottom="709"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AB"/>
    <w:rsid w:val="00292E16"/>
    <w:rsid w:val="002948E5"/>
    <w:rsid w:val="007464C8"/>
    <w:rsid w:val="009308FB"/>
    <w:rsid w:val="00972AAB"/>
    <w:rsid w:val="00DE51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BE38"/>
  <w15:docId w15:val="{5C9541C5-F15B-4A62-ABDA-DC860C0C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1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2AA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etesam404</dc:creator>
  <cp:keywords/>
  <dc:description/>
  <cp:lastModifiedBy>Pishtaz</cp:lastModifiedBy>
  <cp:revision>3</cp:revision>
  <dcterms:created xsi:type="dcterms:W3CDTF">2022-12-28T17:10:00Z</dcterms:created>
  <dcterms:modified xsi:type="dcterms:W3CDTF">2022-12-28T17:10:00Z</dcterms:modified>
</cp:coreProperties>
</file>