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Pr="00C62282" w:rsidRDefault="002C70E9" w:rsidP="00C62282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C62282">
        <w:rPr>
          <w:rFonts w:ascii="Tahoma" w:hAnsi="Tahoma" w:cs="B Nazanin"/>
          <w:b/>
          <w:bCs/>
          <w:sz w:val="28"/>
          <w:szCs w:val="28"/>
          <w:rtl/>
        </w:rPr>
        <w:t>قانون الزام وزارت بهداشت، درمان و آموزش پزشكي به معرفي مسئول فني واجد الشرايط براي اداره داروخانه هايي كه در مناطق محروم و جمعيت زير پنجاه هزار نفر فاقد مسئول فنى مى‏باشند. مصوب سال 1367</w:t>
      </w:r>
    </w:p>
    <w:p w:rsidR="002C70E9" w:rsidRPr="00C62282" w:rsidRDefault="002C70E9" w:rsidP="002C70E9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C62282">
        <w:rPr>
          <w:rFonts w:ascii="Tahoma" w:eastAsia="Times New Roman" w:hAnsi="Tahoma" w:cs="B Nazanin"/>
          <w:sz w:val="28"/>
          <w:szCs w:val="28"/>
          <w:rtl/>
        </w:rPr>
        <w:t xml:space="preserve">ماده واحده </w:t>
      </w:r>
      <w:r w:rsidRPr="00C62282">
        <w:rPr>
          <w:rFonts w:ascii="Tahoma" w:eastAsia="Times New Roman" w:hAnsi="Tahoma" w:cs="B Nazanin"/>
          <w:sz w:val="28"/>
          <w:szCs w:val="28"/>
        </w:rPr>
        <w:t>(</w:t>
      </w:r>
      <w:r w:rsidRPr="00C62282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C62282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C62282">
        <w:rPr>
          <w:rFonts w:ascii="Tahoma" w:eastAsia="Times New Roman" w:hAnsi="Tahoma" w:cs="B Nazanin"/>
          <w:sz w:val="28"/>
          <w:szCs w:val="28"/>
        </w:rPr>
        <w:t>)</w:t>
      </w:r>
    </w:p>
    <w:p w:rsidR="002C70E9" w:rsidRPr="00C62282" w:rsidRDefault="002C70E9" w:rsidP="00C62282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C62282">
        <w:rPr>
          <w:rFonts w:ascii="Tahoma" w:eastAsia="Times New Roman" w:hAnsi="Tahoma" w:cs="B Nazanin"/>
          <w:sz w:val="28"/>
          <w:szCs w:val="28"/>
          <w:rtl/>
        </w:rPr>
        <w:t>وزارت بهداشت، درمان و آموزش پزشكى موظف است به داروخانه‏هايى كه داراى پروانه تأسيس بوده و در شهرها و بخشهاى مناطق محروم و نيازمند و همچنين شهرهاى با جمعيت زير پنجاه هزار نفر فاقد مسئول فنى مى‏باشند مسئول فنى واجدالشرايط معرفى نمايد</w:t>
      </w:r>
      <w:r w:rsidRPr="00C62282">
        <w:rPr>
          <w:rFonts w:ascii="Tahoma" w:eastAsia="Times New Roman" w:hAnsi="Tahoma" w:cs="B Nazanin"/>
          <w:sz w:val="28"/>
          <w:szCs w:val="28"/>
        </w:rPr>
        <w:t xml:space="preserve">. </w:t>
      </w:r>
      <w:r w:rsidRPr="00C62282">
        <w:rPr>
          <w:rFonts w:ascii="Tahoma" w:eastAsia="Times New Roman" w:hAnsi="Tahoma" w:cs="B Nazanin"/>
          <w:sz w:val="28"/>
          <w:szCs w:val="28"/>
          <w:rtl/>
        </w:rPr>
        <w:t>تبصره 1- وزارت بهداشت، درمان و آموزش پزشكى مى‏تواند مسئولين فنى اينگونه داروخانه‏ها را از طريق اعزام داروسازان مشمول طرح نيروى انسانى و همچنين دانشجويان دوه دكتراى دانشكده‏هاى داروسازى كشور كه يكصد و چهل واحد درسى خود را گذرانده باشند (معادل ليسانس) تأمين كند</w:t>
      </w:r>
      <w:r w:rsidR="00C62282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C62282">
        <w:rPr>
          <w:rFonts w:ascii="Tahoma" w:eastAsia="Times New Roman" w:hAnsi="Tahoma" w:cs="B Nazanin"/>
          <w:sz w:val="28"/>
          <w:szCs w:val="28"/>
        </w:rPr>
        <w:br/>
      </w:r>
      <w:r w:rsidRPr="00C62282">
        <w:rPr>
          <w:rFonts w:ascii="Tahoma" w:eastAsia="Times New Roman" w:hAnsi="Tahoma" w:cs="B Nazanin"/>
          <w:sz w:val="28"/>
          <w:szCs w:val="28"/>
          <w:rtl/>
        </w:rPr>
        <w:t>تبصره 2- زمان خدمت اينگونه دانشجويان يك سال بوده و اين مدت جزء خدمت نيروى انسانى آنان محسوب خواهد شد</w:t>
      </w:r>
      <w:r w:rsidR="00C62282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C62282">
        <w:rPr>
          <w:rFonts w:ascii="Tahoma" w:eastAsia="Times New Roman" w:hAnsi="Tahoma" w:cs="B Nazanin"/>
          <w:sz w:val="28"/>
          <w:szCs w:val="28"/>
        </w:rPr>
        <w:t xml:space="preserve"> </w:t>
      </w:r>
      <w:r w:rsidRPr="00C62282">
        <w:rPr>
          <w:rFonts w:ascii="Tahoma" w:eastAsia="Times New Roman" w:hAnsi="Tahoma" w:cs="B Nazanin"/>
          <w:sz w:val="28"/>
          <w:szCs w:val="28"/>
          <w:rtl/>
        </w:rPr>
        <w:t>تبصره 3- حقوق و مزاياى مسئولين فنى معرفى شده طبق مقررات ماده 6 لايحه قانونى خدمت نيروى انسانى خواهد بود كه توسط مؤسسه داروخانه پرداخت مى‏گردد</w:t>
      </w:r>
      <w:r w:rsidR="00C62282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C62282">
        <w:rPr>
          <w:rFonts w:ascii="Tahoma" w:eastAsia="Times New Roman" w:hAnsi="Tahoma" w:cs="B Nazanin"/>
          <w:sz w:val="28"/>
          <w:szCs w:val="28"/>
        </w:rPr>
        <w:br/>
      </w:r>
      <w:r w:rsidRPr="00C62282">
        <w:rPr>
          <w:rFonts w:ascii="Tahoma" w:eastAsia="Times New Roman" w:hAnsi="Tahoma" w:cs="B Nazanin"/>
          <w:sz w:val="28"/>
          <w:szCs w:val="28"/>
          <w:rtl/>
        </w:rPr>
        <w:t>تبصره 4- در بخشها و نقاط محروم و نيازمند كه حداقل يك پزشكى ايرانى در مناطق فوق‏الذكر وجود داشته باشد وزارت بهداشت، درمان و آموزش پزشكى مجاز مى‏باشد در صورت وجود داوطلب براى اين مناطق اجازه تأسيس داروخانه داده و عنداللزوم طبق اين قانون براى اينگونه داروخانه‏ها مسئول فنى معرفى كند</w:t>
      </w:r>
      <w:r w:rsidR="00C62282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C62282">
        <w:rPr>
          <w:rFonts w:ascii="Tahoma" w:eastAsia="Times New Roman" w:hAnsi="Tahoma" w:cs="B Nazanin"/>
          <w:sz w:val="28"/>
          <w:szCs w:val="28"/>
        </w:rPr>
        <w:br/>
      </w:r>
      <w:r w:rsidRPr="00C62282">
        <w:rPr>
          <w:rFonts w:ascii="Tahoma" w:eastAsia="Times New Roman" w:hAnsi="Tahoma" w:cs="B Nazanin"/>
          <w:sz w:val="28"/>
          <w:szCs w:val="28"/>
          <w:rtl/>
        </w:rPr>
        <w:t>تبصره 5- وزارت بهداشت، درمان و آموزش پزشكى در صورت عدم معرفى مسئول فنى نمى‏تواند داروخانه‏هاى موضوع اين قانون را تعطيل نمايد</w:t>
      </w:r>
      <w:r w:rsidR="00C62282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C62282">
        <w:rPr>
          <w:rFonts w:ascii="Tahoma" w:eastAsia="Times New Roman" w:hAnsi="Tahoma" w:cs="B Nazanin"/>
          <w:sz w:val="28"/>
          <w:szCs w:val="28"/>
        </w:rPr>
        <w:br/>
      </w:r>
      <w:r w:rsidRPr="00C62282">
        <w:rPr>
          <w:rFonts w:ascii="Tahoma" w:eastAsia="Times New Roman" w:hAnsi="Tahoma" w:cs="B Nazanin"/>
          <w:sz w:val="28"/>
          <w:szCs w:val="28"/>
          <w:rtl/>
        </w:rPr>
        <w:t>تبصره 6- آيين‏نامه اجرايى اين قانون توسط وزارت بهداشت، درمان و آموزش پزشكى تهيه و به مورد اجرا گذاشته خواهد شد</w:t>
      </w:r>
      <w:r w:rsidR="00C62282">
        <w:rPr>
          <w:rFonts w:ascii="Tahoma" w:eastAsia="Times New Roman" w:hAnsi="Tahoma" w:cs="B Nazanin" w:hint="cs"/>
          <w:sz w:val="28"/>
          <w:szCs w:val="28"/>
          <w:rtl/>
        </w:rPr>
        <w:t>.</w:t>
      </w:r>
      <w:bookmarkStart w:id="0" w:name="_GoBack"/>
      <w:bookmarkEnd w:id="0"/>
      <w:r w:rsidRPr="00C62282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2C70E9" w:rsidRPr="00C62282" w:rsidRDefault="002C70E9">
      <w:pPr>
        <w:rPr>
          <w:rFonts w:ascii="Tahoma" w:hAnsi="Tahoma" w:cs="B Nazanin"/>
          <w:sz w:val="28"/>
          <w:szCs w:val="28"/>
        </w:rPr>
      </w:pPr>
    </w:p>
    <w:sectPr w:rsidR="002C70E9" w:rsidRPr="00C62282" w:rsidSect="00C62282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9"/>
    <w:rsid w:val="00292E16"/>
    <w:rsid w:val="002948E5"/>
    <w:rsid w:val="002C70E9"/>
    <w:rsid w:val="006E2C44"/>
    <w:rsid w:val="008D2CD4"/>
    <w:rsid w:val="00C6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6AF9"/>
  <w15:docId w15:val="{6FDD10C0-0EC6-4E96-8064-027B1254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2C70E9"/>
  </w:style>
  <w:style w:type="character" w:styleId="Strong">
    <w:name w:val="Strong"/>
    <w:basedOn w:val="DefaultParagraphFont"/>
    <w:uiPriority w:val="22"/>
    <w:qFormat/>
    <w:rsid w:val="002C7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2022-12-28T17:26:00Z</dcterms:created>
  <dcterms:modified xsi:type="dcterms:W3CDTF">2022-12-28T17:26:00Z</dcterms:modified>
</cp:coreProperties>
</file>